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2A" w:rsidRDefault="005E452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E452A" w:rsidRDefault="005E452A">
      <w:pPr>
        <w:pStyle w:val="ConsPlusNormal"/>
        <w:jc w:val="both"/>
        <w:outlineLvl w:val="0"/>
      </w:pPr>
    </w:p>
    <w:p w:rsidR="005E452A" w:rsidRDefault="005E452A">
      <w:pPr>
        <w:pStyle w:val="ConsPlusTitle"/>
        <w:jc w:val="center"/>
      </w:pPr>
      <w:r>
        <w:t>ПРАВИТЕЛЬСТВО КРАСНОЯРСКОГО КРАЯ</w:t>
      </w:r>
    </w:p>
    <w:p w:rsidR="005E452A" w:rsidRDefault="005E452A">
      <w:pPr>
        <w:pStyle w:val="ConsPlusTitle"/>
        <w:jc w:val="center"/>
      </w:pPr>
    </w:p>
    <w:p w:rsidR="005E452A" w:rsidRDefault="005E452A">
      <w:pPr>
        <w:pStyle w:val="ConsPlusTitle"/>
        <w:jc w:val="center"/>
      </w:pPr>
      <w:r>
        <w:t>ПОСТАНОВЛЕНИЕ</w:t>
      </w:r>
    </w:p>
    <w:p w:rsidR="005E452A" w:rsidRDefault="005E452A">
      <w:pPr>
        <w:pStyle w:val="ConsPlusTitle"/>
        <w:jc w:val="center"/>
      </w:pPr>
      <w:r>
        <w:t>от 19 апреля 2017 г. N 212-п</w:t>
      </w:r>
    </w:p>
    <w:p w:rsidR="005E452A" w:rsidRDefault="005E452A">
      <w:pPr>
        <w:pStyle w:val="ConsPlusTitle"/>
        <w:jc w:val="center"/>
      </w:pPr>
    </w:p>
    <w:p w:rsidR="005E452A" w:rsidRDefault="005E452A">
      <w:pPr>
        <w:pStyle w:val="ConsPlusTitle"/>
        <w:jc w:val="center"/>
      </w:pPr>
      <w:r>
        <w:t>ОБ УСТАНОВЛЕНИИ ВЕЛИЧИНЫ ПРОЖИТОЧНОГО МИНИМУМА НА ДУШУ</w:t>
      </w:r>
    </w:p>
    <w:p w:rsidR="005E452A" w:rsidRDefault="005E452A">
      <w:pPr>
        <w:pStyle w:val="ConsPlusTitle"/>
        <w:jc w:val="center"/>
      </w:pPr>
      <w:r>
        <w:t>НАСЕЛЕНИЯ И ПО ОСНОВНЫМ СОЦИАЛЬНО-ДЕМОГРАФИЧЕСКИМ ГРУППАМ</w:t>
      </w:r>
    </w:p>
    <w:p w:rsidR="005E452A" w:rsidRDefault="005E452A">
      <w:pPr>
        <w:pStyle w:val="ConsPlusTitle"/>
        <w:jc w:val="center"/>
      </w:pPr>
      <w:r>
        <w:t>НАСЕЛЕНИЯ КРАСНОЯРСКОГО КРАЯ ЗА I КВАРТАЛ 2017 ГОДА</w:t>
      </w:r>
    </w:p>
    <w:p w:rsidR="005E452A" w:rsidRDefault="005E452A">
      <w:pPr>
        <w:pStyle w:val="ConsPlusNormal"/>
        <w:jc w:val="both"/>
      </w:pPr>
    </w:p>
    <w:p w:rsidR="005E452A" w:rsidRDefault="005E452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24.10.1997 N 134-ФЗ "О прожиточном минимуме в Российской Федерации", </w:t>
      </w:r>
      <w:hyperlink r:id="rId7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8" w:history="1">
        <w:r>
          <w:rPr>
            <w:color w:val="0000FF"/>
          </w:rPr>
          <w:t>Законом</w:t>
        </w:r>
      </w:hyperlink>
      <w:r>
        <w:t xml:space="preserve"> Красноярского края от 17.12.2004 N 13-2780 "О порядке установления величины прожиточного минимума в крае", </w:t>
      </w:r>
      <w:hyperlink r:id="rId9" w:history="1">
        <w:r>
          <w:rPr>
            <w:color w:val="0000FF"/>
          </w:rPr>
          <w:t>Законом</w:t>
        </w:r>
      </w:hyperlink>
      <w:r>
        <w:t xml:space="preserve"> Красноярского края от 24.10.2013 N 5-1683 "О потребительской корзине в Красноярском крае", </w:t>
      </w:r>
      <w:hyperlink r:id="rId10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06.11.2013 N 213-уг "О Методике исчисления величины</w:t>
      </w:r>
      <w:proofErr w:type="gramEnd"/>
      <w:r>
        <w:t xml:space="preserve"> прожиточного минимума в Красноярском крае" постановляю:</w:t>
      </w:r>
    </w:p>
    <w:p w:rsidR="005E452A" w:rsidRDefault="005E452A">
      <w:pPr>
        <w:pStyle w:val="ConsPlusNormal"/>
        <w:spacing w:before="220"/>
        <w:ind w:firstLine="540"/>
        <w:jc w:val="both"/>
      </w:pPr>
      <w:r>
        <w:t>1. Установить величину прожиточного минимума за I квартал 2017 года:</w:t>
      </w:r>
    </w:p>
    <w:p w:rsidR="005E452A" w:rsidRDefault="005E452A">
      <w:pPr>
        <w:pStyle w:val="ConsPlusNormal"/>
        <w:spacing w:before="220"/>
        <w:ind w:firstLine="540"/>
        <w:jc w:val="both"/>
      </w:pPr>
      <w:r>
        <w:t>в целом по Красноярскому кра</w:t>
      </w:r>
      <w:bookmarkStart w:id="0" w:name="_GoBack"/>
      <w:bookmarkEnd w:id="0"/>
      <w:r>
        <w:t>ю в расчете на душу населения - 11142 рубля, для трудоспособного населения - 11787 рублей, для пенсионеров - 8695 рублей, для детей - 11674 рубля;</w:t>
      </w:r>
    </w:p>
    <w:p w:rsidR="005E452A" w:rsidRDefault="005E452A">
      <w:pPr>
        <w:pStyle w:val="ConsPlusNormal"/>
        <w:spacing w:before="220"/>
        <w:ind w:firstLine="540"/>
        <w:jc w:val="both"/>
      </w:pPr>
      <w:r>
        <w:t>для первой группы территорий Красноярского края на душу населения - 16060 рублей, для трудоспособного населения - 16539 рублей, для пенсионеров - 12364 рубля, для детей - 16118 рублей;</w:t>
      </w:r>
    </w:p>
    <w:p w:rsidR="005E452A" w:rsidRDefault="005E452A">
      <w:pPr>
        <w:pStyle w:val="ConsPlusNormal"/>
        <w:spacing w:before="220"/>
        <w:ind w:firstLine="540"/>
        <w:jc w:val="both"/>
      </w:pPr>
      <w:r>
        <w:t>для второй группы территорий Красноярского края на душу населения - 12413 рублей, для трудоспособного населения - 13045 рублей, для пенсионеров - 9865 рублей, для детей - 13031 рубль;</w:t>
      </w:r>
    </w:p>
    <w:p w:rsidR="005E452A" w:rsidRDefault="005E452A">
      <w:pPr>
        <w:pStyle w:val="ConsPlusNormal"/>
        <w:spacing w:before="220"/>
        <w:ind w:firstLine="540"/>
        <w:jc w:val="both"/>
      </w:pPr>
      <w:r w:rsidRPr="00726803">
        <w:rPr>
          <w:highlight w:val="yellow"/>
        </w:rPr>
        <w:t>для третьей группы территорий Красноярского края на душу населения - 10490 рублей</w:t>
      </w:r>
      <w:r>
        <w:t>, для трудоспособного населения - 11090 рублей, для пенсионеров - 8429 рублей, для детей - 10926 рублей.</w:t>
      </w:r>
    </w:p>
    <w:p w:rsidR="005E452A" w:rsidRDefault="005E452A">
      <w:pPr>
        <w:pStyle w:val="ConsPlusNormal"/>
        <w:spacing w:before="220"/>
        <w:ind w:firstLine="540"/>
        <w:jc w:val="both"/>
      </w:pPr>
      <w:r>
        <w:t>2. Установить коэффициенты дифференциации величины прожиточного минимума для отдельных городских округов и муниципальных районов, входящих в первую и вторую группы территорий Красноярского края, в следующих размерах:</w:t>
      </w:r>
    </w:p>
    <w:p w:rsidR="005E452A" w:rsidRDefault="005E452A">
      <w:pPr>
        <w:pStyle w:val="ConsPlusNormal"/>
        <w:spacing w:before="220"/>
        <w:ind w:firstLine="540"/>
        <w:jc w:val="both"/>
      </w:pPr>
      <w:r>
        <w:t xml:space="preserve">Туруханский район - 1,41, Эвенкийский район - 1,17, Таймырский Долгано-Ненецкий район (за исключением сельского поселения Хатанга) - 1,09, сельское поселение Хатанга - 1,81, Енисейский район - 1,27, город Енисейск - 1,24, </w:t>
      </w:r>
      <w:proofErr w:type="spellStart"/>
      <w:r>
        <w:t>Мотыгинский</w:t>
      </w:r>
      <w:proofErr w:type="spellEnd"/>
      <w:r>
        <w:t xml:space="preserve"> район - 1,24, </w:t>
      </w:r>
      <w:proofErr w:type="spellStart"/>
      <w:r>
        <w:t>Богучанский</w:t>
      </w:r>
      <w:proofErr w:type="spellEnd"/>
      <w:r>
        <w:t xml:space="preserve"> район - 1,21, </w:t>
      </w:r>
      <w:proofErr w:type="spellStart"/>
      <w:r>
        <w:t>Кежемский</w:t>
      </w:r>
      <w:proofErr w:type="spellEnd"/>
      <w:r>
        <w:t xml:space="preserve"> район - 1,19.</w:t>
      </w:r>
    </w:p>
    <w:p w:rsidR="005E452A" w:rsidRDefault="005E452A">
      <w:pPr>
        <w:pStyle w:val="ConsPlusNormal"/>
        <w:spacing w:before="220"/>
        <w:ind w:firstLine="540"/>
        <w:jc w:val="both"/>
      </w:pPr>
      <w:r>
        <w:t>3. Установить величину прожиточного минимума за I квартал 2017 года с учетом коэффициента дифференциации:</w:t>
      </w:r>
    </w:p>
    <w:p w:rsidR="005E452A" w:rsidRDefault="005E452A">
      <w:pPr>
        <w:pStyle w:val="ConsPlusNormal"/>
        <w:spacing w:before="220"/>
        <w:ind w:firstLine="540"/>
        <w:jc w:val="both"/>
      </w:pPr>
      <w:r>
        <w:t>для Туруханского района на душу населения - 22645 рублей, для трудоспособного населения - 23320 рублей, для пенсионеров - 17433 рубля, для детей - 22726 рублей;</w:t>
      </w:r>
    </w:p>
    <w:p w:rsidR="005E452A" w:rsidRDefault="005E452A">
      <w:pPr>
        <w:pStyle w:val="ConsPlusNormal"/>
        <w:spacing w:before="220"/>
        <w:ind w:firstLine="540"/>
        <w:jc w:val="both"/>
      </w:pPr>
      <w:r>
        <w:t>для Эвенкийского района на душу населения - 18790 рублей, для трудоспособного населения - 19351 рубль, для пенсионеров - 14466 рублей, для детей - 18858 рублей;</w:t>
      </w:r>
    </w:p>
    <w:p w:rsidR="005E452A" w:rsidRDefault="005E452A">
      <w:pPr>
        <w:pStyle w:val="ConsPlusNormal"/>
        <w:spacing w:before="220"/>
        <w:ind w:firstLine="540"/>
        <w:jc w:val="both"/>
      </w:pPr>
      <w:r>
        <w:t xml:space="preserve">для Таймырского Долгано-Ненецкого района (за исключением сельского поселения Хатанга) </w:t>
      </w:r>
      <w:r>
        <w:lastRenderedPageBreak/>
        <w:t>на душу населения - 17505 рублей, для трудоспособного населения - 18028 рублей, для пенсионеров - 13477 рублей, для детей - 17569 рублей;</w:t>
      </w:r>
    </w:p>
    <w:p w:rsidR="005E452A" w:rsidRDefault="005E452A">
      <w:pPr>
        <w:pStyle w:val="ConsPlusNormal"/>
        <w:spacing w:before="220"/>
        <w:ind w:firstLine="540"/>
        <w:jc w:val="both"/>
      </w:pPr>
      <w:r>
        <w:t>для сельского поселения Хатанга на душу населения - 29069 рублей, для трудоспособного населения - 29936 рублей, для пенсионеров - 22379 рублей, для детей - 29174 рубля;</w:t>
      </w:r>
    </w:p>
    <w:p w:rsidR="005E452A" w:rsidRDefault="005E452A">
      <w:pPr>
        <w:pStyle w:val="ConsPlusNormal"/>
        <w:spacing w:before="220"/>
        <w:ind w:firstLine="540"/>
        <w:jc w:val="both"/>
      </w:pPr>
      <w:r>
        <w:t>для Енисейского района на душу населения - 15765 рублей, для трудоспособного населения - 16567 рублей, для пенсионеров - 12529 рублей, для детей - 16549 рублей;</w:t>
      </w:r>
    </w:p>
    <w:p w:rsidR="005E452A" w:rsidRDefault="005E452A">
      <w:pPr>
        <w:pStyle w:val="ConsPlusNormal"/>
        <w:spacing w:before="220"/>
        <w:ind w:firstLine="540"/>
        <w:jc w:val="both"/>
      </w:pPr>
      <w:r>
        <w:t>для города Енисейска на душу населения - 15392 рубля, для трудоспособного населения - 16176 рублей, для пенсионеров - 12233 рубля, для детей - 16158 рублей;</w:t>
      </w:r>
    </w:p>
    <w:p w:rsidR="005E452A" w:rsidRDefault="005E452A">
      <w:pPr>
        <w:pStyle w:val="ConsPlusNormal"/>
        <w:spacing w:before="220"/>
        <w:ind w:firstLine="540"/>
        <w:jc w:val="both"/>
      </w:pPr>
      <w:r>
        <w:t xml:space="preserve">для </w:t>
      </w:r>
      <w:proofErr w:type="spellStart"/>
      <w:r>
        <w:t>Мотыгинского</w:t>
      </w:r>
      <w:proofErr w:type="spellEnd"/>
      <w:r>
        <w:t xml:space="preserve"> района на душу населения - 15392 рубля, для трудоспособного населения - 16176 рублей, для пенсионеров - 12233 рубля, для детей - 16158 рублей;</w:t>
      </w:r>
    </w:p>
    <w:p w:rsidR="005E452A" w:rsidRDefault="005E452A">
      <w:pPr>
        <w:pStyle w:val="ConsPlusNormal"/>
        <w:spacing w:before="220"/>
        <w:ind w:firstLine="540"/>
        <w:jc w:val="both"/>
      </w:pPr>
      <w:r>
        <w:t xml:space="preserve">для </w:t>
      </w:r>
      <w:proofErr w:type="spellStart"/>
      <w:r>
        <w:t>Богучанского</w:t>
      </w:r>
      <w:proofErr w:type="spellEnd"/>
      <w:r>
        <w:t xml:space="preserve"> района на душу населения - 15020 рублей, для трудоспособного населения - 15784 рубля, для пенсионеров - 11937 рублей, для детей - 15768 рублей;</w:t>
      </w:r>
    </w:p>
    <w:p w:rsidR="005E452A" w:rsidRDefault="005E452A">
      <w:pPr>
        <w:pStyle w:val="ConsPlusNormal"/>
        <w:spacing w:before="220"/>
        <w:ind w:firstLine="540"/>
        <w:jc w:val="both"/>
      </w:pPr>
      <w:r>
        <w:t xml:space="preserve">для </w:t>
      </w:r>
      <w:proofErr w:type="spellStart"/>
      <w:r>
        <w:t>Кежемского</w:t>
      </w:r>
      <w:proofErr w:type="spellEnd"/>
      <w:r>
        <w:t xml:space="preserve"> района на душу населения - 14771 рубль, для трудоспособного населения - 15524 рубля, для пенсионеров - 11739 рублей, для детей - 15507 рублей.</w:t>
      </w:r>
    </w:p>
    <w:p w:rsidR="005E452A" w:rsidRDefault="005E452A">
      <w:pPr>
        <w:pStyle w:val="ConsPlusNormal"/>
        <w:spacing w:before="220"/>
        <w:ind w:firstLine="540"/>
        <w:jc w:val="both"/>
      </w:pPr>
      <w:r>
        <w:t>4. Опубликовать Постановление в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5E452A" w:rsidRDefault="005E452A">
      <w:pPr>
        <w:pStyle w:val="ConsPlusNormal"/>
        <w:spacing w:before="220"/>
        <w:ind w:firstLine="540"/>
        <w:jc w:val="both"/>
      </w:pPr>
      <w:r>
        <w:t>5. Постановление вступает в силу через 10 дней после его официального опубликования.</w:t>
      </w:r>
    </w:p>
    <w:p w:rsidR="005E452A" w:rsidRDefault="005E452A">
      <w:pPr>
        <w:pStyle w:val="ConsPlusNormal"/>
        <w:jc w:val="both"/>
      </w:pPr>
    </w:p>
    <w:p w:rsidR="005E452A" w:rsidRDefault="005E452A">
      <w:pPr>
        <w:pStyle w:val="ConsPlusNormal"/>
        <w:jc w:val="right"/>
      </w:pPr>
      <w:r>
        <w:t>Первый заместитель</w:t>
      </w:r>
    </w:p>
    <w:p w:rsidR="005E452A" w:rsidRDefault="005E452A">
      <w:pPr>
        <w:pStyle w:val="ConsPlusNormal"/>
        <w:jc w:val="right"/>
      </w:pPr>
      <w:r>
        <w:t>Губернатора края -</w:t>
      </w:r>
    </w:p>
    <w:p w:rsidR="005E452A" w:rsidRDefault="005E452A">
      <w:pPr>
        <w:pStyle w:val="ConsPlusNormal"/>
        <w:jc w:val="right"/>
      </w:pPr>
      <w:r>
        <w:t>председатель</w:t>
      </w:r>
    </w:p>
    <w:p w:rsidR="005E452A" w:rsidRDefault="005E452A">
      <w:pPr>
        <w:pStyle w:val="ConsPlusNormal"/>
        <w:jc w:val="right"/>
      </w:pPr>
      <w:r>
        <w:t>Правительства края</w:t>
      </w:r>
    </w:p>
    <w:p w:rsidR="005E452A" w:rsidRDefault="005E452A">
      <w:pPr>
        <w:pStyle w:val="ConsPlusNormal"/>
        <w:jc w:val="right"/>
      </w:pPr>
      <w:r>
        <w:t>В.П.ТОМЕНКО</w:t>
      </w:r>
    </w:p>
    <w:p w:rsidR="005E452A" w:rsidRDefault="005E452A">
      <w:pPr>
        <w:pStyle w:val="ConsPlusNormal"/>
        <w:jc w:val="both"/>
      </w:pPr>
    </w:p>
    <w:p w:rsidR="005E452A" w:rsidRDefault="005E452A">
      <w:pPr>
        <w:pStyle w:val="ConsPlusNormal"/>
        <w:jc w:val="both"/>
      </w:pPr>
    </w:p>
    <w:p w:rsidR="005E452A" w:rsidRDefault="005E45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DFE" w:rsidRDefault="003E2DFE"/>
    <w:sectPr w:rsidR="003E2DFE" w:rsidSect="0076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2A"/>
    <w:rsid w:val="00183482"/>
    <w:rsid w:val="003E2DFE"/>
    <w:rsid w:val="005E452A"/>
    <w:rsid w:val="00726803"/>
    <w:rsid w:val="00E9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4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4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0C30793C0F8E17646498C89D24416977544BB44B5DB9C70898AF34A97DF3E34A3C666288FB44266D21094Bm6g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0C30793C0F8E17646498C89D24416977544BB44B5CB5CF049CAF34A97DF3E34A3C666288FB44266D210C4Am6g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0C30793C0F8E17646486C58B481E66755C1DBF485FBB9151CDA963F62DF5B60A7C6037mCgE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30C30793C0F8E17646498C89D24416977544BB44B53B7C0089DAF34A97DF3E34Am3g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0C30793C0F8E17646498C89D24416977544BB44B5BB1C10D9EAF34A97DF3E34Am3g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2017-07-07T04:32:00Z</dcterms:created>
  <dcterms:modified xsi:type="dcterms:W3CDTF">2017-07-07T04:44:00Z</dcterms:modified>
</cp:coreProperties>
</file>